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FC2B" w14:textId="77777777" w:rsidR="006A5A52" w:rsidRPr="006A5A52" w:rsidRDefault="006A5A52" w:rsidP="00086968">
      <w:pPr>
        <w:widowControl w:val="0"/>
        <w:autoSpaceDE w:val="0"/>
        <w:autoSpaceDN w:val="0"/>
        <w:adjustRightInd w:val="0"/>
        <w:jc w:val="center"/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</w:pPr>
    </w:p>
    <w:p w14:paraId="5BDF9F13" w14:textId="18096DDA" w:rsidR="00086968" w:rsidRPr="00F11BA2" w:rsidRDefault="005F2C2A" w:rsidP="00086968">
      <w:pPr>
        <w:widowControl w:val="0"/>
        <w:autoSpaceDE w:val="0"/>
        <w:autoSpaceDN w:val="0"/>
        <w:adjustRightInd w:val="0"/>
        <w:jc w:val="center"/>
        <w:rPr>
          <w:rFonts w:ascii="Times New Roman" w:eastAsia="FangSong" w:hAnsi="Times New Roman" w:cs="Times New Roman"/>
          <w:b/>
          <w:bCs/>
          <w:color w:val="343434"/>
          <w:lang w:eastAsia="zh-CN"/>
        </w:rPr>
      </w:pPr>
      <w:r w:rsidRPr="00F11BA2">
        <w:rPr>
          <w:rFonts w:ascii="Times New Roman" w:eastAsia="FangSong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zh-CN"/>
        </w:rPr>
        <w:t>美国中文教师学会</w:t>
      </w:r>
      <w:r w:rsidR="00602366" w:rsidRPr="00F11BA2">
        <w:rPr>
          <w:rFonts w:ascii="Times New Roman" w:eastAsia="FangSong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zh-CN"/>
        </w:rPr>
        <w:t>“</w:t>
      </w:r>
      <w:r w:rsidR="00FB696F" w:rsidRPr="00F11BA2">
        <w:rPr>
          <w:rFonts w:ascii="Times New Roman" w:eastAsia="FangSong" w:hAnsi="Times New Roman" w:cs="Times New Roman"/>
          <w:b/>
          <w:bCs/>
          <w:color w:val="343434"/>
          <w:lang w:eastAsia="zh-CN"/>
        </w:rPr>
        <w:t>突出贡献奖</w:t>
      </w:r>
      <w:r w:rsidR="00602366" w:rsidRPr="00F11BA2">
        <w:rPr>
          <w:rFonts w:ascii="Times New Roman" w:eastAsia="FangSong" w:hAnsi="Times New Roman" w:cs="Times New Roman"/>
          <w:b/>
          <w:bCs/>
          <w:color w:val="343434"/>
          <w:lang w:eastAsia="zh-CN"/>
        </w:rPr>
        <w:t>”</w:t>
      </w:r>
      <w:r w:rsidR="00FB696F" w:rsidRPr="00F11BA2">
        <w:rPr>
          <w:rFonts w:ascii="Times New Roman" w:eastAsia="FangSong" w:hAnsi="Times New Roman" w:cs="Times New Roman"/>
          <w:b/>
          <w:bCs/>
          <w:color w:val="343434"/>
          <w:lang w:eastAsia="zh-CN"/>
        </w:rPr>
        <w:t>标准与程序</w:t>
      </w:r>
    </w:p>
    <w:p w14:paraId="2AB1C3DB" w14:textId="2D1F78FD" w:rsidR="00086968" w:rsidRPr="006A5A52" w:rsidRDefault="00086968" w:rsidP="005F2C2A">
      <w:pPr>
        <w:widowControl w:val="0"/>
        <w:autoSpaceDE w:val="0"/>
        <w:autoSpaceDN w:val="0"/>
        <w:adjustRightInd w:val="0"/>
        <w:jc w:val="center"/>
        <w:rPr>
          <w:rFonts w:ascii="Times New Roman" w:eastAsia="FangSong" w:hAnsi="Times New Roman" w:cs="Times New Roman"/>
          <w:color w:val="343434"/>
          <w:lang w:eastAsia="zh-CN"/>
        </w:rPr>
      </w:pPr>
      <w:r w:rsidRPr="006A5A52">
        <w:rPr>
          <w:rFonts w:ascii="Times New Roman" w:eastAsia="FangSong" w:hAnsi="Times New Roman" w:cs="Times New Roman"/>
          <w:noProof/>
          <w:color w:val="343434"/>
          <w:lang w:eastAsia="zh-CN"/>
        </w:rPr>
        <w:drawing>
          <wp:inline distT="0" distB="0" distL="0" distR="0" wp14:anchorId="3BBCA0B9" wp14:editId="4E6EA569">
            <wp:extent cx="13335" cy="13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C2A" w:rsidRPr="006A5A52">
        <w:rPr>
          <w:rFonts w:ascii="Times New Roman" w:eastAsia="FangSong" w:hAnsi="Times New Roman" w:cs="Times New Roman"/>
          <w:color w:val="343434"/>
          <w:lang w:eastAsia="zh-CN"/>
        </w:rPr>
        <w:t>(</w:t>
      </w:r>
      <w:r w:rsidR="005F2C2A"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CLTA Outstanding Contribution Award Regulation and Procedure)</w:t>
      </w:r>
    </w:p>
    <w:p w14:paraId="4EC69EB0" w14:textId="2B6C9077" w:rsidR="005F2C2A" w:rsidRPr="006A5A52" w:rsidRDefault="005F2C2A" w:rsidP="00086968">
      <w:pPr>
        <w:shd w:val="clear" w:color="auto" w:fill="FFFFFF"/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</w:pPr>
    </w:p>
    <w:p w14:paraId="7EEEE417" w14:textId="6A09A7F6" w:rsidR="005F2C2A" w:rsidRPr="006A5A52" w:rsidRDefault="005F2C2A" w:rsidP="005F2C2A">
      <w:pPr>
        <w:pStyle w:val="ListParagraph"/>
        <w:numPr>
          <w:ilvl w:val="0"/>
          <w:numId w:val="1"/>
        </w:numPr>
        <w:shd w:val="clear" w:color="auto" w:fill="FFFFFF"/>
        <w:ind w:left="360"/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</w:pP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提名小组（</w:t>
      </w: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3</w:t>
      </w: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人）：组长：前任会长；</w:t>
      </w: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 xml:space="preserve"> </w:t>
      </w: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组员：两名理事</w:t>
      </w:r>
    </w:p>
    <w:p w14:paraId="4AC48736" w14:textId="4B521B07" w:rsidR="00215083" w:rsidRPr="006A5A52" w:rsidRDefault="00215083" w:rsidP="00215083">
      <w:pPr>
        <w:pStyle w:val="ListParagraph"/>
        <w:numPr>
          <w:ilvl w:val="0"/>
          <w:numId w:val="1"/>
        </w:numPr>
        <w:shd w:val="clear" w:color="auto" w:fill="FFFFFF"/>
        <w:ind w:left="360"/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</w:pP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奖励人数：每年：</w:t>
      </w: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1-2</w:t>
      </w: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名</w:t>
      </w:r>
      <w:r w:rsidR="00D41F80"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；或空缺</w:t>
      </w:r>
    </w:p>
    <w:p w14:paraId="101199D2" w14:textId="0149E082" w:rsidR="001808C5" w:rsidRPr="006A5A52" w:rsidRDefault="001808C5" w:rsidP="00215083">
      <w:pPr>
        <w:pStyle w:val="ListParagraph"/>
        <w:numPr>
          <w:ilvl w:val="0"/>
          <w:numId w:val="1"/>
        </w:numPr>
        <w:shd w:val="clear" w:color="auto" w:fill="FFFFFF"/>
        <w:ind w:left="360"/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</w:pP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提名人资格：现任理事</w:t>
      </w:r>
    </w:p>
    <w:p w14:paraId="7D5998A7" w14:textId="77777777" w:rsidR="00215083" w:rsidRPr="006A5A52" w:rsidRDefault="005F2C2A" w:rsidP="005F2C2A">
      <w:pPr>
        <w:pStyle w:val="ListParagraph"/>
        <w:numPr>
          <w:ilvl w:val="0"/>
          <w:numId w:val="1"/>
        </w:numPr>
        <w:shd w:val="clear" w:color="auto" w:fill="FFFFFF"/>
        <w:ind w:left="360"/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</w:pP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时间：</w:t>
      </w:r>
    </w:p>
    <w:p w14:paraId="12E804B7" w14:textId="60A8DD19" w:rsidR="005F2C2A" w:rsidRPr="006A5A52" w:rsidRDefault="005F2C2A" w:rsidP="00215083">
      <w:pPr>
        <w:pStyle w:val="ListParagraph"/>
        <w:numPr>
          <w:ilvl w:val="0"/>
          <w:numId w:val="2"/>
        </w:numPr>
        <w:shd w:val="clear" w:color="auto" w:fill="FFFFFF"/>
        <w:ind w:left="990"/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</w:pP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1</w:t>
      </w: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月</w:t>
      </w:r>
      <w:r w:rsidR="006A5A52"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15</w:t>
      </w:r>
      <w:r w:rsidR="00215083"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日</w:t>
      </w: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：</w:t>
      </w:r>
      <w:r w:rsidR="006A5A52"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总部</w:t>
      </w: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给理事</w:t>
      </w:r>
      <w:r w:rsidR="00215083"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发通知，邀请理事提名（每位理事只能提一名候选人）</w:t>
      </w:r>
    </w:p>
    <w:p w14:paraId="60BD974B" w14:textId="6F12809D" w:rsidR="00215083" w:rsidRPr="006A5A52" w:rsidRDefault="006A5A52" w:rsidP="00215083">
      <w:pPr>
        <w:pStyle w:val="ListParagraph"/>
        <w:numPr>
          <w:ilvl w:val="0"/>
          <w:numId w:val="2"/>
        </w:numPr>
        <w:shd w:val="clear" w:color="auto" w:fill="FFFFFF"/>
        <w:ind w:left="990"/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</w:pP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1</w:t>
      </w:r>
      <w:r w:rsidR="00215083"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月</w:t>
      </w: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31</w:t>
      </w:r>
      <w:r w:rsidR="00215083"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：理事提名截止</w:t>
      </w:r>
      <w:r w:rsidRPr="006A5A52">
        <w:rPr>
          <w:rFonts w:ascii="Times New Roman" w:eastAsia="FangSong" w:hAnsi="Times New Roman" w:cs="Times New Roman"/>
          <w:color w:val="000000"/>
          <w:lang w:eastAsia="zh-CN"/>
        </w:rPr>
        <w:t>；</w:t>
      </w:r>
      <w:r w:rsidR="001F1CA8" w:rsidRPr="006A5A52">
        <w:rPr>
          <w:rFonts w:ascii="Times New Roman" w:eastAsia="FangSong" w:hAnsi="Times New Roman" w:cs="Times New Roman"/>
          <w:color w:val="000000"/>
          <w:lang w:eastAsia="zh-CN"/>
        </w:rPr>
        <w:t>提名人以</w:t>
      </w:r>
      <w:r w:rsidR="001F1CA8" w:rsidRPr="006A5A52">
        <w:rPr>
          <w:rFonts w:ascii="Times New Roman" w:eastAsia="FangSong" w:hAnsi="Times New Roman" w:cs="Times New Roman"/>
          <w:color w:val="000000"/>
          <w:lang w:eastAsia="zh-CN"/>
        </w:rPr>
        <w:t>bullet points</w:t>
      </w:r>
      <w:r w:rsidR="001F1CA8" w:rsidRPr="006A5A52">
        <w:rPr>
          <w:rFonts w:ascii="Times New Roman" w:eastAsia="FangSong" w:hAnsi="Times New Roman" w:cs="Times New Roman"/>
          <w:color w:val="000000"/>
          <w:lang w:eastAsia="zh-CN"/>
        </w:rPr>
        <w:t>或短段落形式简单说明提名理由，提名理由以为学会服务方面的贡献为主</w:t>
      </w:r>
      <w:r w:rsidR="001867AD" w:rsidRPr="006A5A52">
        <w:rPr>
          <w:rFonts w:ascii="Times New Roman" w:eastAsia="FangSong" w:hAnsi="Times New Roman" w:cs="Times New Roman"/>
          <w:color w:val="000000"/>
          <w:lang w:eastAsia="zh-CN"/>
        </w:rPr>
        <w:t>；提名人</w:t>
      </w:r>
      <w:r w:rsidR="001F1CA8" w:rsidRPr="006A5A52">
        <w:rPr>
          <w:rFonts w:ascii="Times New Roman" w:eastAsia="FangSong" w:hAnsi="Times New Roman" w:cs="Times New Roman"/>
          <w:color w:val="000000"/>
          <w:lang w:eastAsia="zh-CN"/>
        </w:rPr>
        <w:t>将提名候选人和理由发给提名小组组长</w:t>
      </w:r>
      <w:r w:rsidRPr="006A5A52">
        <w:rPr>
          <w:rFonts w:ascii="Times New Roman" w:eastAsia="FangSong" w:hAnsi="Times New Roman" w:cs="Times New Roman"/>
          <w:color w:val="000000"/>
          <w:lang w:eastAsia="zh-CN"/>
        </w:rPr>
        <w:t>。</w:t>
      </w:r>
    </w:p>
    <w:p w14:paraId="2CC5B33E" w14:textId="17F4265B" w:rsidR="001F1CA8" w:rsidRPr="006A5A52" w:rsidRDefault="001F1CA8" w:rsidP="00215083">
      <w:pPr>
        <w:pStyle w:val="ListParagraph"/>
        <w:numPr>
          <w:ilvl w:val="0"/>
          <w:numId w:val="2"/>
        </w:numPr>
        <w:shd w:val="clear" w:color="auto" w:fill="FFFFFF"/>
        <w:ind w:left="990"/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</w:pP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2</w:t>
      </w: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月</w:t>
      </w:r>
      <w:r w:rsidR="006A5A52"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7</w:t>
      </w: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日：提名小组根据标准（见下），整理出一份投票名单，请理事投票</w:t>
      </w:r>
      <w:r w:rsidR="006A5A52"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。</w:t>
      </w:r>
    </w:p>
    <w:p w14:paraId="4B0B64EA" w14:textId="7646D513" w:rsidR="001F1CA8" w:rsidRPr="006A5A52" w:rsidRDefault="001F1CA8" w:rsidP="00215083">
      <w:pPr>
        <w:pStyle w:val="ListParagraph"/>
        <w:numPr>
          <w:ilvl w:val="0"/>
          <w:numId w:val="2"/>
        </w:numPr>
        <w:shd w:val="clear" w:color="auto" w:fill="FFFFFF"/>
        <w:ind w:left="990"/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</w:pP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2</w:t>
      </w: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月</w:t>
      </w:r>
      <w:r w:rsidR="006A5A52"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14</w:t>
      </w: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日：投票结束；由会长与执委会商议后，决定受奖人数；会长随即向理事会通报投票结果与受奖人</w:t>
      </w:r>
      <w:r w:rsidR="006A5A52"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。</w:t>
      </w:r>
    </w:p>
    <w:p w14:paraId="387B9DD4" w14:textId="036D1FA4" w:rsidR="001F1CA8" w:rsidRPr="006A5A52" w:rsidRDefault="001F1CA8" w:rsidP="00215083">
      <w:pPr>
        <w:pStyle w:val="ListParagraph"/>
        <w:numPr>
          <w:ilvl w:val="0"/>
          <w:numId w:val="2"/>
        </w:numPr>
        <w:shd w:val="clear" w:color="auto" w:fill="FFFFFF"/>
        <w:ind w:left="990"/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</w:pP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4</w:t>
      </w: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月初：在学会年会上颁发奖状与奖牌。</w:t>
      </w:r>
    </w:p>
    <w:p w14:paraId="2BCA7A12" w14:textId="77777777" w:rsidR="00D05D79" w:rsidRPr="006A5A52" w:rsidRDefault="00D05D79" w:rsidP="00D05D79">
      <w:pPr>
        <w:shd w:val="clear" w:color="auto" w:fill="FFFFFF"/>
        <w:ind w:left="270"/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</w:pPr>
    </w:p>
    <w:p w14:paraId="14A07B5B" w14:textId="4897909C" w:rsidR="00215083" w:rsidRPr="006A5A52" w:rsidRDefault="001808C5" w:rsidP="005F2C2A">
      <w:pPr>
        <w:pStyle w:val="ListParagraph"/>
        <w:numPr>
          <w:ilvl w:val="0"/>
          <w:numId w:val="1"/>
        </w:numPr>
        <w:shd w:val="clear" w:color="auto" w:fill="FFFFFF"/>
        <w:ind w:left="360"/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</w:pP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提名候选人（被提名人）</w:t>
      </w:r>
      <w:r w:rsidR="001867AD"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标准：</w:t>
      </w:r>
    </w:p>
    <w:p w14:paraId="0BAD7895" w14:textId="75D2FCCE" w:rsidR="001808C5" w:rsidRPr="006A5A52" w:rsidRDefault="001867AD" w:rsidP="001867AD">
      <w:pPr>
        <w:pStyle w:val="ListParagraph"/>
        <w:numPr>
          <w:ilvl w:val="0"/>
          <w:numId w:val="3"/>
        </w:numPr>
        <w:shd w:val="clear" w:color="auto" w:fill="FFFFFF"/>
        <w:ind w:left="990"/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</w:pP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必须是现任</w:t>
      </w: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CLTA</w:t>
      </w:r>
      <w:r w:rsidR="001808C5"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会员</w:t>
      </w:r>
      <w:r w:rsidR="006A5A52"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。</w:t>
      </w:r>
    </w:p>
    <w:p w14:paraId="6CF4A279" w14:textId="2808AFBE" w:rsidR="001867AD" w:rsidRPr="006A5A52" w:rsidRDefault="001808C5" w:rsidP="001867AD">
      <w:pPr>
        <w:pStyle w:val="ListParagraph"/>
        <w:numPr>
          <w:ilvl w:val="0"/>
          <w:numId w:val="3"/>
        </w:numPr>
        <w:shd w:val="clear" w:color="auto" w:fill="FFFFFF"/>
        <w:ind w:left="990"/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</w:pP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提名候选人可</w:t>
      </w:r>
      <w:r w:rsidR="00742E99" w:rsidRPr="006A5A52">
        <w:rPr>
          <w:rFonts w:ascii="Times New Roman" w:eastAsia="FangSong" w:hAnsi="Times New Roman" w:cs="Times New Roman"/>
          <w:color w:val="000000"/>
          <w:lang w:eastAsia="zh-CN"/>
        </w:rPr>
        <w:t>重点考虑为美国中文教师学会（</w:t>
      </w:r>
      <w:r w:rsidR="00742E99" w:rsidRPr="006A5A52">
        <w:rPr>
          <w:rFonts w:ascii="Times New Roman" w:eastAsia="FangSong" w:hAnsi="Times New Roman" w:cs="Times New Roman"/>
          <w:color w:val="000000"/>
          <w:lang w:eastAsia="zh-CN"/>
        </w:rPr>
        <w:t>CLTA-US</w:t>
      </w:r>
      <w:r w:rsidR="00742E99" w:rsidRPr="006A5A52">
        <w:rPr>
          <w:rFonts w:ascii="Times New Roman" w:eastAsia="FangSong" w:hAnsi="Times New Roman" w:cs="Times New Roman"/>
          <w:color w:val="000000"/>
          <w:lang w:eastAsia="zh-CN"/>
        </w:rPr>
        <w:t>）</w:t>
      </w:r>
      <w:r w:rsidRPr="006A5A52">
        <w:rPr>
          <w:rFonts w:ascii="Times New Roman" w:eastAsia="FangSong" w:hAnsi="Times New Roman" w:cs="Times New Roman"/>
          <w:color w:val="000000"/>
          <w:lang w:eastAsia="zh-CN"/>
        </w:rPr>
        <w:t>和中文教学发展</w:t>
      </w:r>
      <w:r w:rsidR="00742E99" w:rsidRPr="006A5A52">
        <w:rPr>
          <w:rFonts w:ascii="Times New Roman" w:eastAsia="FangSong" w:hAnsi="Times New Roman" w:cs="Times New Roman"/>
          <w:color w:val="000000"/>
          <w:lang w:eastAsia="zh-CN"/>
        </w:rPr>
        <w:t>做出突出和长期贡献的</w:t>
      </w:r>
      <w:r w:rsidRPr="006A5A52">
        <w:rPr>
          <w:rFonts w:ascii="Times New Roman" w:eastAsia="FangSong" w:hAnsi="Times New Roman" w:cs="Times New Roman"/>
          <w:color w:val="000000"/>
          <w:lang w:eastAsia="zh-CN"/>
        </w:rPr>
        <w:t>会员；</w:t>
      </w:r>
      <w:r w:rsidR="00D05D79" w:rsidRPr="006A5A52">
        <w:rPr>
          <w:rFonts w:ascii="Times New Roman" w:eastAsia="FangSong" w:hAnsi="Times New Roman" w:cs="Times New Roman"/>
          <w:b/>
          <w:bCs/>
          <w:color w:val="000000"/>
          <w:lang w:eastAsia="zh-CN"/>
        </w:rPr>
        <w:t>建议</w:t>
      </w:r>
      <w:r w:rsidRPr="006A5A52">
        <w:rPr>
          <w:rFonts w:ascii="Times New Roman" w:eastAsia="FangSong" w:hAnsi="Times New Roman" w:cs="Times New Roman"/>
          <w:b/>
          <w:bCs/>
          <w:color w:val="000000"/>
          <w:lang w:eastAsia="zh-CN"/>
        </w:rPr>
        <w:t>从</w:t>
      </w:r>
      <w:r w:rsidRPr="006A5A52">
        <w:rPr>
          <w:rFonts w:ascii="Times New Roman" w:eastAsia="FangSong" w:hAnsi="Times New Roman" w:cs="Times New Roman"/>
          <w:b/>
          <w:bCs/>
          <w:color w:val="000000"/>
          <w:lang w:eastAsia="zh-CN"/>
        </w:rPr>
        <w:t> past board members &amp; officers list</w:t>
      </w:r>
      <w:r w:rsidRPr="006A5A52">
        <w:rPr>
          <w:rFonts w:ascii="Times New Roman" w:eastAsia="FangSong" w:hAnsi="Times New Roman" w:cs="Times New Roman"/>
          <w:b/>
          <w:bCs/>
          <w:color w:val="000000"/>
          <w:lang w:eastAsia="zh-CN"/>
        </w:rPr>
        <w:t>中考虑</w:t>
      </w:r>
      <w:r w:rsidR="00D05D79" w:rsidRPr="006A5A52">
        <w:rPr>
          <w:rFonts w:ascii="Times New Roman" w:eastAsia="FangSong" w:hAnsi="Times New Roman" w:cs="Times New Roman"/>
          <w:b/>
          <w:bCs/>
          <w:color w:val="000000"/>
          <w:lang w:eastAsia="zh-CN"/>
        </w:rPr>
        <w:t>被提名人，也可以提名</w:t>
      </w:r>
      <w:r w:rsidRPr="006A5A52">
        <w:rPr>
          <w:rFonts w:ascii="Times New Roman" w:eastAsia="FangSong" w:hAnsi="Times New Roman" w:cs="Times New Roman"/>
          <w:b/>
          <w:bCs/>
          <w:color w:val="000000"/>
          <w:lang w:eastAsia="zh-CN"/>
        </w:rPr>
        <w:t>这个</w:t>
      </w:r>
      <w:r w:rsidR="00D05D79" w:rsidRPr="006A5A52">
        <w:rPr>
          <w:rFonts w:ascii="Times New Roman" w:eastAsia="FangSong" w:hAnsi="Times New Roman" w:cs="Times New Roman"/>
          <w:b/>
          <w:bCs/>
          <w:color w:val="000000"/>
          <w:lang w:eastAsia="zh-CN"/>
        </w:rPr>
        <w:t>名单以外的会员</w:t>
      </w:r>
      <w:r w:rsidRPr="006A5A52">
        <w:rPr>
          <w:rFonts w:ascii="Times New Roman" w:eastAsia="FangSong" w:hAnsi="Times New Roman" w:cs="Times New Roman"/>
          <w:color w:val="000000"/>
          <w:lang w:eastAsia="zh-CN"/>
        </w:rPr>
        <w:t>。</w:t>
      </w: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(</w:t>
      </w: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过去几十年的历届理事和</w:t>
      </w: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officer</w:t>
      </w: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名单请见</w:t>
      </w: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 </w:t>
      </w:r>
      <w:hyperlink r:id="rId8" w:tgtFrame="_blank" w:history="1">
        <w:r w:rsidRPr="006A5A52">
          <w:rPr>
            <w:rFonts w:ascii="Times New Roman" w:eastAsia="FangSong" w:hAnsi="Times New Roman" w:cs="Times New Roman"/>
            <w:color w:val="0000FF"/>
            <w:u w:val="single"/>
            <w:bdr w:val="none" w:sz="0" w:space="0" w:color="auto" w:frame="1"/>
            <w:shd w:val="clear" w:color="auto" w:fill="FFFFFF"/>
            <w:lang w:eastAsia="zh-CN"/>
          </w:rPr>
          <w:t>https://clta-us.org/about-clta/history/</w:t>
        </w:r>
      </w:hyperlink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)</w:t>
      </w: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。</w:t>
      </w:r>
      <w:r w:rsidRPr="006A5A52">
        <w:rPr>
          <w:rFonts w:ascii="Times New Roman" w:eastAsia="FangSong" w:hAnsi="Times New Roman" w:cs="Times New Roman"/>
          <w:color w:val="000000"/>
          <w:lang w:eastAsia="zh-CN"/>
        </w:rPr>
        <w:t> </w:t>
      </w:r>
    </w:p>
    <w:p w14:paraId="5070FAE1" w14:textId="5392999A" w:rsidR="001003F4" w:rsidRPr="006A5A52" w:rsidRDefault="00295DC0" w:rsidP="001003F4">
      <w:pPr>
        <w:pStyle w:val="ListParagraph"/>
        <w:numPr>
          <w:ilvl w:val="0"/>
          <w:numId w:val="3"/>
        </w:numPr>
        <w:shd w:val="clear" w:color="auto" w:fill="FFFFFF"/>
        <w:ind w:left="990"/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</w:pP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现任</w:t>
      </w:r>
      <w:r w:rsidRPr="006A5A52">
        <w:rPr>
          <w:rFonts w:ascii="Times New Roman" w:eastAsia="FangSong" w:hAnsi="Times New Roman" w:cs="Times New Roman"/>
          <w:color w:val="000000"/>
          <w:lang w:eastAsia="zh-CN"/>
        </w:rPr>
        <w:t>CLTA-US</w:t>
      </w:r>
      <w:r w:rsidRPr="006A5A52">
        <w:rPr>
          <w:rFonts w:ascii="Times New Roman" w:eastAsia="FangSong" w:hAnsi="Times New Roman" w:cs="Times New Roman"/>
          <w:color w:val="000000"/>
          <w:lang w:eastAsia="zh-CN"/>
        </w:rPr>
        <w:t>理事</w:t>
      </w:r>
      <w:r w:rsidR="00152392" w:rsidRPr="006A5A52">
        <w:rPr>
          <w:rFonts w:ascii="Times New Roman" w:eastAsia="FangSong" w:hAnsi="Times New Roman" w:cs="Times New Roman"/>
          <w:color w:val="000000"/>
          <w:lang w:eastAsia="zh-CN"/>
        </w:rPr>
        <w:t>和</w:t>
      </w:r>
      <w:r w:rsidRPr="006A5A52">
        <w:rPr>
          <w:rFonts w:ascii="Times New Roman" w:eastAsia="FangSong" w:hAnsi="Times New Roman" w:cs="Times New Roman"/>
          <w:color w:val="000000"/>
          <w:lang w:eastAsia="zh-CN"/>
        </w:rPr>
        <w:t>officers</w:t>
      </w:r>
      <w:r w:rsidR="00EA7470" w:rsidRPr="006A5A52">
        <w:rPr>
          <w:rFonts w:ascii="Times New Roman" w:eastAsia="FangSong" w:hAnsi="Times New Roman" w:cs="Times New Roman"/>
          <w:color w:val="000000"/>
          <w:lang w:eastAsia="zh-CN"/>
        </w:rPr>
        <w:t>无参</w:t>
      </w:r>
      <w:r w:rsidR="00471E3B" w:rsidRPr="006A5A52">
        <w:rPr>
          <w:rFonts w:ascii="Times New Roman" w:eastAsia="FangSong" w:hAnsi="Times New Roman" w:cs="Times New Roman"/>
          <w:color w:val="000000"/>
          <w:lang w:eastAsia="zh-CN"/>
        </w:rPr>
        <w:t>选</w:t>
      </w:r>
      <w:r w:rsidR="001003F4" w:rsidRPr="006A5A52">
        <w:rPr>
          <w:rFonts w:ascii="Times New Roman" w:eastAsia="FangSong" w:hAnsi="Times New Roman" w:cs="Times New Roman"/>
          <w:color w:val="000000"/>
          <w:lang w:eastAsia="zh-CN"/>
        </w:rPr>
        <w:t>资格，即，不能被提名</w:t>
      </w:r>
      <w:r w:rsidR="006A5A52">
        <w:rPr>
          <w:rFonts w:ascii="Times New Roman" w:eastAsia="FangSong" w:hAnsi="Times New Roman" w:cs="Times New Roman" w:hint="eastAsia"/>
          <w:color w:val="000000"/>
          <w:lang w:eastAsia="zh-CN"/>
        </w:rPr>
        <w:t>。</w:t>
      </w:r>
    </w:p>
    <w:p w14:paraId="2E921D03" w14:textId="32A32E37" w:rsidR="001003F4" w:rsidRPr="006A5A52" w:rsidRDefault="001003F4" w:rsidP="001003F4">
      <w:pPr>
        <w:pStyle w:val="ListParagraph"/>
        <w:numPr>
          <w:ilvl w:val="0"/>
          <w:numId w:val="3"/>
        </w:numPr>
        <w:shd w:val="clear" w:color="auto" w:fill="FFFFFF"/>
        <w:ind w:left="990"/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</w:pPr>
      <w:r w:rsidRPr="006A5A52">
        <w:rPr>
          <w:rFonts w:ascii="Times New Roman" w:eastAsia="FangSong" w:hAnsi="Times New Roman" w:cs="Times New Roman"/>
          <w:color w:val="000000"/>
          <w:lang w:eastAsia="zh-CN"/>
        </w:rPr>
        <w:t>“</w:t>
      </w:r>
      <w:r w:rsidRPr="006A5A52">
        <w:rPr>
          <w:rFonts w:ascii="Times New Roman" w:eastAsia="FangSong" w:hAnsi="Times New Roman" w:cs="Times New Roman"/>
          <w:color w:val="000000"/>
          <w:lang w:eastAsia="zh-CN"/>
        </w:rPr>
        <w:t>终身成就奖</w:t>
      </w:r>
      <w:r w:rsidRPr="006A5A52">
        <w:rPr>
          <w:rFonts w:ascii="Times New Roman" w:eastAsia="FangSong" w:hAnsi="Times New Roman" w:cs="Times New Roman"/>
          <w:color w:val="000000"/>
          <w:lang w:eastAsia="zh-CN"/>
        </w:rPr>
        <w:t>”</w:t>
      </w:r>
      <w:r w:rsidRPr="006A5A52">
        <w:rPr>
          <w:rFonts w:ascii="Times New Roman" w:eastAsia="FangSong" w:hAnsi="Times New Roman" w:cs="Times New Roman"/>
          <w:color w:val="000000"/>
          <w:lang w:eastAsia="zh-CN"/>
        </w:rPr>
        <w:t>的获奖者</w:t>
      </w:r>
      <w:r w:rsidR="00EA7470" w:rsidRPr="006A5A52">
        <w:rPr>
          <w:rFonts w:ascii="Times New Roman" w:eastAsia="FangSong" w:hAnsi="Times New Roman" w:cs="Times New Roman"/>
          <w:color w:val="000000"/>
          <w:lang w:eastAsia="zh-CN"/>
        </w:rPr>
        <w:t>无</w:t>
      </w:r>
      <w:r w:rsidR="00471E3B" w:rsidRPr="006A5A52">
        <w:rPr>
          <w:rFonts w:ascii="Times New Roman" w:eastAsia="FangSong" w:hAnsi="Times New Roman" w:cs="Times New Roman"/>
          <w:color w:val="000000"/>
          <w:lang w:eastAsia="zh-CN"/>
        </w:rPr>
        <w:t>参选</w:t>
      </w:r>
      <w:r w:rsidRPr="006A5A52">
        <w:rPr>
          <w:rFonts w:ascii="Times New Roman" w:eastAsia="FangSong" w:hAnsi="Times New Roman" w:cs="Times New Roman"/>
          <w:color w:val="000000"/>
          <w:lang w:eastAsia="zh-CN"/>
        </w:rPr>
        <w:t>资格；</w:t>
      </w:r>
      <w:r w:rsidRPr="006A5A52">
        <w:rPr>
          <w:rFonts w:ascii="Times New Roman" w:eastAsia="FangSong" w:hAnsi="Times New Roman" w:cs="Times New Roman"/>
          <w:color w:val="000000"/>
          <w:lang w:eastAsia="zh-CN"/>
        </w:rPr>
        <w:t>2014</w:t>
      </w:r>
      <w:r w:rsidRPr="006A5A52">
        <w:rPr>
          <w:rFonts w:ascii="Times New Roman" w:eastAsia="FangSong" w:hAnsi="Times New Roman" w:cs="Times New Roman"/>
          <w:color w:val="000000"/>
          <w:lang w:eastAsia="zh-CN"/>
        </w:rPr>
        <w:t>年以前的终身成就奖获得者名单见</w:t>
      </w:r>
      <w:r w:rsidRPr="006A5A52">
        <w:rPr>
          <w:rFonts w:ascii="Times New Roman" w:eastAsia="FangSong" w:hAnsi="Times New Roman" w:cs="Times New Roman"/>
          <w:color w:val="000000"/>
          <w:lang w:eastAsia="zh-CN"/>
        </w:rPr>
        <w:t> </w:t>
      </w:r>
      <w:hyperlink r:id="rId9" w:tgtFrame="_blank" w:tooltip="https://clta-us.org/awards/clta-walton-award-walton-presentation-prize/" w:history="1">
        <w:r w:rsidRPr="006A5A52">
          <w:rPr>
            <w:rFonts w:ascii="Times New Roman" w:eastAsia="FangSong" w:hAnsi="Times New Roman" w:cs="Times New Roman"/>
            <w:color w:val="0000FF"/>
            <w:u w:val="single"/>
            <w:bdr w:val="none" w:sz="0" w:space="0" w:color="auto" w:frame="1"/>
            <w:lang w:eastAsia="zh-CN"/>
          </w:rPr>
          <w:t>https://clta-us.org/awards/clta-walton-award-walton-presentation-prize/</w:t>
        </w:r>
      </w:hyperlink>
      <w:r w:rsidRPr="006A5A52">
        <w:rPr>
          <w:rFonts w:ascii="Times New Roman" w:eastAsia="FangSong" w:hAnsi="Times New Roman" w:cs="Times New Roman"/>
          <w:color w:val="201F1E"/>
          <w:lang w:eastAsia="zh-CN"/>
        </w:rPr>
        <w:t>；</w:t>
      </w:r>
      <w:r w:rsidRPr="006A5A52">
        <w:rPr>
          <w:rFonts w:ascii="Times New Roman" w:eastAsia="FangSong" w:hAnsi="Times New Roman" w:cs="Times New Roman"/>
          <w:color w:val="201F1E"/>
          <w:bdr w:val="none" w:sz="0" w:space="0" w:color="auto" w:frame="1"/>
          <w:shd w:val="clear" w:color="auto" w:fill="FFFFFF"/>
          <w:lang w:eastAsia="zh-CN"/>
        </w:rPr>
        <w:t>2015</w:t>
      </w:r>
      <w:r w:rsidRPr="006A5A52">
        <w:rPr>
          <w:rFonts w:ascii="Times New Roman" w:eastAsia="FangSong" w:hAnsi="Times New Roman" w:cs="Times New Roman"/>
          <w:color w:val="201F1E"/>
          <w:bdr w:val="none" w:sz="0" w:space="0" w:color="auto" w:frame="1"/>
          <w:shd w:val="clear" w:color="auto" w:fill="FFFFFF"/>
          <w:lang w:eastAsia="zh-CN"/>
        </w:rPr>
        <w:t>年以后的终身成就奖获得者包括靳洪刚，</w:t>
      </w:r>
      <w:r w:rsidRPr="006A5A52">
        <w:rPr>
          <w:rFonts w:ascii="Times New Roman" w:eastAsia="FangSong" w:hAnsi="Times New Roman" w:cs="Times New Roman"/>
          <w:color w:val="201F1E"/>
          <w:bdr w:val="none" w:sz="0" w:space="0" w:color="auto" w:frame="1"/>
          <w:shd w:val="clear" w:color="auto" w:fill="FFFFFF"/>
          <w:lang w:eastAsia="zh-CN"/>
        </w:rPr>
        <w:t>Richard Chi</w:t>
      </w:r>
      <w:r w:rsidRPr="006A5A52">
        <w:rPr>
          <w:rFonts w:ascii="Times New Roman" w:eastAsia="FangSong" w:hAnsi="Times New Roman" w:cs="Times New Roman"/>
          <w:color w:val="201F1E"/>
          <w:bdr w:val="none" w:sz="0" w:space="0" w:color="auto" w:frame="1"/>
          <w:shd w:val="clear" w:color="auto" w:fill="FFFFFF"/>
          <w:lang w:eastAsia="zh-CN"/>
        </w:rPr>
        <w:t>（齐德立），</w:t>
      </w:r>
      <w:r w:rsidRPr="006A5A52">
        <w:rPr>
          <w:rFonts w:ascii="Times New Roman" w:eastAsia="FangSong" w:hAnsi="Times New Roman" w:cs="Times New Roman"/>
          <w:color w:val="201F1E"/>
          <w:bdr w:val="none" w:sz="0" w:space="0" w:color="auto" w:frame="1"/>
          <w:shd w:val="clear" w:color="auto" w:fill="FFFFFF"/>
          <w:lang w:eastAsia="zh-CN"/>
        </w:rPr>
        <w:t>Claudia Ross</w:t>
      </w:r>
      <w:r w:rsidRPr="006A5A52">
        <w:rPr>
          <w:rFonts w:ascii="Times New Roman" w:eastAsia="FangSong" w:hAnsi="Times New Roman" w:cs="Times New Roman"/>
          <w:color w:val="201F1E"/>
          <w:bdr w:val="none" w:sz="0" w:space="0" w:color="auto" w:frame="1"/>
          <w:shd w:val="clear" w:color="auto" w:fill="FFFFFF"/>
          <w:lang w:eastAsia="zh-CN"/>
        </w:rPr>
        <w:t>，</w:t>
      </w:r>
      <w:r w:rsidR="00EB16F8" w:rsidRPr="006A5A52">
        <w:rPr>
          <w:rFonts w:ascii="Times New Roman" w:eastAsia="FangSong" w:hAnsi="Times New Roman" w:cs="Times New Roman"/>
          <w:color w:val="201F1E"/>
          <w:bdr w:val="none" w:sz="0" w:space="0" w:color="auto" w:frame="1"/>
          <w:shd w:val="clear" w:color="auto" w:fill="FFFFFF"/>
          <w:lang w:eastAsia="zh-CN"/>
        </w:rPr>
        <w:t>周质平</w:t>
      </w:r>
      <w:r w:rsidRPr="006A5A52">
        <w:rPr>
          <w:rFonts w:ascii="Times New Roman" w:eastAsia="FangSong" w:hAnsi="Times New Roman" w:cs="Times New Roman"/>
          <w:color w:val="201F1E"/>
          <w:bdr w:val="none" w:sz="0" w:space="0" w:color="auto" w:frame="1"/>
          <w:shd w:val="clear" w:color="auto" w:fill="FFFFFF"/>
          <w:lang w:eastAsia="zh-CN"/>
        </w:rPr>
        <w:t>（</w:t>
      </w:r>
      <w:r w:rsidRPr="006A5A52">
        <w:rPr>
          <w:rFonts w:ascii="Times New Roman" w:eastAsia="FangSong" w:hAnsi="Times New Roman" w:cs="Times New Roman"/>
          <w:color w:val="201F1E"/>
          <w:bdr w:val="none" w:sz="0" w:space="0" w:color="auto" w:frame="1"/>
          <w:shd w:val="clear" w:color="auto" w:fill="FFFFFF"/>
          <w:lang w:eastAsia="zh-CN"/>
        </w:rPr>
        <w:t>2022</w:t>
      </w:r>
      <w:r w:rsidRPr="006A5A52">
        <w:rPr>
          <w:rFonts w:ascii="Times New Roman" w:eastAsia="FangSong" w:hAnsi="Times New Roman" w:cs="Times New Roman"/>
          <w:color w:val="201F1E"/>
          <w:bdr w:val="none" w:sz="0" w:space="0" w:color="auto" w:frame="1"/>
          <w:shd w:val="clear" w:color="auto" w:fill="FFFFFF"/>
          <w:lang w:eastAsia="zh-CN"/>
        </w:rPr>
        <w:t>）</w:t>
      </w:r>
      <w:r w:rsidR="006A5A52">
        <w:rPr>
          <w:rFonts w:ascii="Times New Roman" w:eastAsia="FangSong" w:hAnsi="Times New Roman" w:cs="Times New Roman" w:hint="eastAsia"/>
          <w:color w:val="201F1E"/>
          <w:bdr w:val="none" w:sz="0" w:space="0" w:color="auto" w:frame="1"/>
          <w:shd w:val="clear" w:color="auto" w:fill="FFFFFF"/>
          <w:lang w:eastAsia="zh-CN"/>
        </w:rPr>
        <w:t>，柯传仁（</w:t>
      </w:r>
      <w:r w:rsidR="006A5A52">
        <w:rPr>
          <w:rFonts w:ascii="Times New Roman" w:eastAsia="FangSong" w:hAnsi="Times New Roman" w:cs="Times New Roman" w:hint="eastAsia"/>
          <w:color w:val="201F1E"/>
          <w:bdr w:val="none" w:sz="0" w:space="0" w:color="auto" w:frame="1"/>
          <w:shd w:val="clear" w:color="auto" w:fill="FFFFFF"/>
          <w:lang w:eastAsia="zh-CN"/>
        </w:rPr>
        <w:t>2</w:t>
      </w:r>
      <w:r w:rsidR="006A5A52">
        <w:rPr>
          <w:rFonts w:ascii="Times New Roman" w:eastAsia="FangSong" w:hAnsi="Times New Roman" w:cs="Times New Roman"/>
          <w:color w:val="201F1E"/>
          <w:bdr w:val="none" w:sz="0" w:space="0" w:color="auto" w:frame="1"/>
          <w:shd w:val="clear" w:color="auto" w:fill="FFFFFF"/>
          <w:lang w:eastAsia="zh-CN"/>
        </w:rPr>
        <w:t>023</w:t>
      </w:r>
      <w:r w:rsidR="006A5A52">
        <w:rPr>
          <w:rFonts w:ascii="Times New Roman" w:eastAsia="FangSong" w:hAnsi="Times New Roman" w:cs="Times New Roman" w:hint="eastAsia"/>
          <w:color w:val="201F1E"/>
          <w:bdr w:val="none" w:sz="0" w:space="0" w:color="auto" w:frame="1"/>
          <w:shd w:val="clear" w:color="auto" w:fill="FFFFFF"/>
          <w:lang w:eastAsia="zh-CN"/>
        </w:rPr>
        <w:t>）</w:t>
      </w:r>
    </w:p>
    <w:p w14:paraId="744CDA14" w14:textId="737A2A1A" w:rsidR="001867AD" w:rsidRPr="006A5A52" w:rsidRDefault="001808C5" w:rsidP="002114DC">
      <w:pPr>
        <w:pStyle w:val="ListParagraph"/>
        <w:numPr>
          <w:ilvl w:val="0"/>
          <w:numId w:val="3"/>
        </w:numPr>
        <w:shd w:val="clear" w:color="auto" w:fill="FFFFFF"/>
        <w:ind w:left="990"/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</w:pP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已经获得</w:t>
      </w: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“</w:t>
      </w: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突出贡献奖</w:t>
      </w: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”</w:t>
      </w: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的会员，无</w:t>
      </w:r>
      <w:r w:rsidR="00471E3B"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参选</w:t>
      </w: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资格</w:t>
      </w: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 xml:space="preserve"> </w:t>
      </w: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（</w:t>
      </w: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2022</w:t>
      </w: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年获奖人为：白建</w:t>
      </w:r>
      <w:r w:rsidR="004832FA"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华，梁新</w:t>
      </w:r>
      <w:r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欣</w:t>
      </w:r>
      <w:r w:rsidR="004832FA"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，</w:t>
      </w:r>
      <w:r w:rsidR="004832FA"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 xml:space="preserve">Scott </w:t>
      </w:r>
      <w:proofErr w:type="spellStart"/>
      <w:r w:rsidR="004832FA"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McGrinnis</w:t>
      </w:r>
      <w:proofErr w:type="spellEnd"/>
      <w:r w:rsidR="004832FA"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，孙朝奋，温晓虹</w:t>
      </w:r>
      <w:r w:rsidR="00DB0A74"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，张正生</w:t>
      </w:r>
      <w:r w:rsidR="006A5A52">
        <w:rPr>
          <w:rFonts w:ascii="Times New Roman" w:eastAsia="FangSong" w:hAnsi="Times New Roman" w:cs="Times New Roman" w:hint="eastAsia"/>
          <w:color w:val="000000"/>
          <w:bdr w:val="none" w:sz="0" w:space="0" w:color="auto" w:frame="1"/>
          <w:shd w:val="clear" w:color="auto" w:fill="FFFFFF"/>
          <w:lang w:eastAsia="zh-CN"/>
        </w:rPr>
        <w:t>；</w:t>
      </w:r>
      <w:r w:rsidR="006A5A52">
        <w:rPr>
          <w:rFonts w:ascii="Times New Roman" w:eastAsia="FangSong" w:hAnsi="Times New Roman" w:cs="Times New Roman" w:hint="eastAsia"/>
          <w:color w:val="000000"/>
          <w:bdr w:val="none" w:sz="0" w:space="0" w:color="auto" w:frame="1"/>
          <w:shd w:val="clear" w:color="auto" w:fill="FFFFFF"/>
          <w:lang w:eastAsia="zh-CN"/>
        </w:rPr>
        <w:t>2</w:t>
      </w:r>
      <w:r w:rsid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023</w:t>
      </w:r>
      <w:r w:rsidR="006A5A52">
        <w:rPr>
          <w:rFonts w:ascii="Times New Roman" w:eastAsia="FangSong" w:hAnsi="Times New Roman" w:cs="Times New Roman" w:hint="eastAsia"/>
          <w:color w:val="000000"/>
          <w:bdr w:val="none" w:sz="0" w:space="0" w:color="auto" w:frame="1"/>
          <w:shd w:val="clear" w:color="auto" w:fill="FFFFFF"/>
          <w:lang w:eastAsia="zh-CN"/>
        </w:rPr>
        <w:t>年获奖人为：陶红印、袁芳远</w:t>
      </w:r>
      <w:r w:rsidR="00DB0A74"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）</w:t>
      </w:r>
      <w:r w:rsidR="00392D0E" w:rsidRPr="006A5A52">
        <w:rPr>
          <w:rFonts w:ascii="Times New Roman" w:eastAsia="FangSong" w:hAnsi="Times New Roman" w:cs="Times New Roman"/>
          <w:color w:val="000000"/>
          <w:bdr w:val="none" w:sz="0" w:space="0" w:color="auto" w:frame="1"/>
          <w:shd w:val="clear" w:color="auto" w:fill="FFFFFF"/>
          <w:lang w:eastAsia="zh-CN"/>
        </w:rPr>
        <w:t>。</w:t>
      </w:r>
    </w:p>
    <w:p w14:paraId="770B3234" w14:textId="77777777" w:rsidR="00086968" w:rsidRPr="006A5A52" w:rsidRDefault="00086968" w:rsidP="00086968">
      <w:pPr>
        <w:shd w:val="clear" w:color="auto" w:fill="FFFFFF"/>
        <w:rPr>
          <w:rFonts w:ascii="Times New Roman" w:eastAsia="FangSong" w:hAnsi="Times New Roman" w:cs="Times New Roman"/>
          <w:color w:val="000000"/>
          <w:lang w:eastAsia="zh-CN"/>
        </w:rPr>
      </w:pPr>
      <w:r w:rsidRPr="006A5A52">
        <w:rPr>
          <w:rFonts w:ascii="Times New Roman" w:eastAsia="FangSong" w:hAnsi="Times New Roman" w:cs="Times New Roman"/>
          <w:color w:val="000000"/>
          <w:lang w:eastAsia="zh-CN"/>
        </w:rPr>
        <w:t> </w:t>
      </w:r>
    </w:p>
    <w:p w14:paraId="1D8D8421" w14:textId="6BD57819" w:rsidR="00086968" w:rsidRDefault="00F11BA2" w:rsidP="00086968">
      <w:pPr>
        <w:rPr>
          <w:rFonts w:ascii="Times New Roman" w:eastAsia="FangSong" w:hAnsi="Times New Roman" w:cs="Times New Roman"/>
          <w:color w:val="000000"/>
          <w:lang w:eastAsia="zh-CN"/>
        </w:rPr>
      </w:pPr>
      <w:r>
        <w:rPr>
          <w:rFonts w:ascii="Times New Roman" w:eastAsia="FangSong" w:hAnsi="Times New Roman" w:cs="Times New Roman"/>
          <w:color w:val="000000"/>
          <w:lang w:eastAsia="zh-CN"/>
        </w:rPr>
        <w:t>~~~~~~~~~~~~~~~~~~~~~~~~~~~~~~~~~~~~~~~~~~~~~~~~~~~~~~~~~~~~~~~~~~~~~~~</w:t>
      </w:r>
    </w:p>
    <w:p w14:paraId="5912AB98" w14:textId="7E4FCB0B" w:rsidR="00086968" w:rsidRPr="006A5A52" w:rsidRDefault="00F11BA2" w:rsidP="00086968">
      <w:pPr>
        <w:rPr>
          <w:rFonts w:ascii="Times New Roman" w:eastAsia="FangSong" w:hAnsi="Times New Roman" w:cs="Times New Roman"/>
          <w:color w:val="000000"/>
          <w:lang w:eastAsia="zh-CN"/>
        </w:rPr>
      </w:pPr>
      <w:r>
        <w:rPr>
          <w:rFonts w:ascii="Times New Roman" w:eastAsia="FangSong" w:hAnsi="Times New Roman" w:cs="Times New Roman" w:hint="eastAsia"/>
          <w:color w:val="000000"/>
          <w:lang w:eastAsia="zh-CN"/>
        </w:rPr>
        <w:t>注：</w:t>
      </w:r>
    </w:p>
    <w:p w14:paraId="700C6A47" w14:textId="3D88C914" w:rsidR="00F11BA2" w:rsidRDefault="00F11BA2" w:rsidP="00F11BA2">
      <w:pPr>
        <w:pStyle w:val="ListParagraph"/>
        <w:numPr>
          <w:ilvl w:val="0"/>
          <w:numId w:val="4"/>
        </w:numPr>
        <w:rPr>
          <w:rFonts w:ascii="Times New Roman" w:eastAsia="FangSong" w:hAnsi="Times New Roman" w:cs="Times New Roman"/>
          <w:lang w:eastAsia="zh-CN"/>
        </w:rPr>
      </w:pPr>
      <w:r w:rsidRPr="00F11BA2">
        <w:rPr>
          <w:rFonts w:ascii="Times New Roman" w:eastAsia="FangSong" w:hAnsi="Times New Roman" w:cs="Times New Roman"/>
          <w:lang w:eastAsia="zh-CN"/>
        </w:rPr>
        <w:t>2024</w:t>
      </w:r>
      <w:r w:rsidRPr="00F11BA2">
        <w:rPr>
          <w:rFonts w:ascii="Times New Roman" w:eastAsia="FangSong" w:hAnsi="Times New Roman" w:cs="Times New Roman" w:hint="eastAsia"/>
          <w:lang w:eastAsia="zh-CN"/>
        </w:rPr>
        <w:t>年提名小组成员（</w:t>
      </w:r>
      <w:r>
        <w:rPr>
          <w:rFonts w:ascii="Times New Roman" w:eastAsia="FangSong" w:hAnsi="Times New Roman" w:cs="Times New Roman" w:hint="eastAsia"/>
          <w:lang w:eastAsia="zh-CN"/>
        </w:rPr>
        <w:t>按</w:t>
      </w:r>
      <w:r w:rsidRPr="00F11BA2">
        <w:rPr>
          <w:rFonts w:ascii="Times New Roman" w:eastAsia="FangSong" w:hAnsi="Times New Roman" w:cs="Times New Roman" w:hint="eastAsia"/>
          <w:lang w:eastAsia="zh-CN"/>
        </w:rPr>
        <w:t>姓氏音序</w:t>
      </w:r>
      <w:r>
        <w:rPr>
          <w:rFonts w:ascii="Times New Roman" w:eastAsia="FangSong" w:hAnsi="Times New Roman" w:cs="Times New Roman" w:hint="eastAsia"/>
          <w:lang w:eastAsia="zh-CN"/>
        </w:rPr>
        <w:t>排列</w:t>
      </w:r>
      <w:r w:rsidRPr="00F11BA2">
        <w:rPr>
          <w:rFonts w:ascii="Times New Roman" w:eastAsia="FangSong" w:hAnsi="Times New Roman" w:cs="Times New Roman" w:hint="eastAsia"/>
          <w:lang w:eastAsia="zh-CN"/>
        </w:rPr>
        <w:t>）：郦帅（组长）、刘刚、王静</w:t>
      </w:r>
    </w:p>
    <w:p w14:paraId="09DFCBC3" w14:textId="7FB3AE50" w:rsidR="00F11BA2" w:rsidRDefault="00F11BA2" w:rsidP="00F11BA2">
      <w:pPr>
        <w:pStyle w:val="ListParagraph"/>
        <w:numPr>
          <w:ilvl w:val="0"/>
          <w:numId w:val="4"/>
        </w:numPr>
        <w:rPr>
          <w:rFonts w:ascii="Times New Roman" w:eastAsia="FangSong" w:hAnsi="Times New Roman" w:cs="Times New Roman"/>
          <w:lang w:eastAsia="zh-CN"/>
        </w:rPr>
      </w:pPr>
      <w:r>
        <w:rPr>
          <w:rFonts w:ascii="Times New Roman" w:eastAsia="FangSong" w:hAnsi="Times New Roman" w:cs="Times New Roman" w:hint="eastAsia"/>
          <w:lang w:eastAsia="zh-CN"/>
        </w:rPr>
        <w:t>请将提名内容邮件发送给上述小组成员：</w:t>
      </w:r>
    </w:p>
    <w:p w14:paraId="0BD6AD66" w14:textId="581FA396" w:rsidR="00F11BA2" w:rsidRDefault="00F11BA2" w:rsidP="00F11BA2">
      <w:pPr>
        <w:pStyle w:val="ListParagraph"/>
        <w:rPr>
          <w:rFonts w:ascii="Times New Roman" w:eastAsia="FangSong" w:hAnsi="Times New Roman" w:cs="Times New Roman"/>
          <w:lang w:eastAsia="zh-CN"/>
        </w:rPr>
      </w:pPr>
      <w:r>
        <w:rPr>
          <w:rFonts w:ascii="Times New Roman" w:eastAsia="FangSong" w:hAnsi="Times New Roman" w:cs="Times New Roman" w:hint="eastAsia"/>
          <w:lang w:eastAsia="zh-CN"/>
        </w:rPr>
        <w:t>郦帅：</w:t>
      </w:r>
      <w:hyperlink r:id="rId10" w:history="1">
        <w:r w:rsidRPr="0078761B">
          <w:rPr>
            <w:rStyle w:val="Hyperlink"/>
            <w:rFonts w:ascii="Times New Roman" w:eastAsia="FangSong" w:hAnsi="Times New Roman" w:cs="Times New Roman" w:hint="eastAsia"/>
            <w:lang w:eastAsia="zh-CN"/>
          </w:rPr>
          <w:t>s</w:t>
        </w:r>
        <w:r w:rsidRPr="0078761B">
          <w:rPr>
            <w:rStyle w:val="Hyperlink"/>
            <w:rFonts w:ascii="Times New Roman" w:eastAsia="FangSong" w:hAnsi="Times New Roman" w:cs="Times New Roman"/>
            <w:lang w:eastAsia="zh-CN"/>
          </w:rPr>
          <w:t>li12@gsu.edu</w:t>
        </w:r>
      </w:hyperlink>
      <w:r>
        <w:rPr>
          <w:rFonts w:ascii="Times New Roman" w:eastAsia="FangSong" w:hAnsi="Times New Roman" w:cs="Times New Roman"/>
          <w:lang w:eastAsia="zh-CN"/>
        </w:rPr>
        <w:t xml:space="preserve"> </w:t>
      </w:r>
    </w:p>
    <w:p w14:paraId="3BA56790" w14:textId="5C8D8177" w:rsidR="00F11BA2" w:rsidRDefault="00F11BA2" w:rsidP="00F11BA2">
      <w:pPr>
        <w:pStyle w:val="ListParagraph"/>
        <w:rPr>
          <w:rFonts w:ascii="Times New Roman" w:eastAsia="FangSong" w:hAnsi="Times New Roman" w:cs="Times New Roman"/>
          <w:lang w:eastAsia="zh-CN"/>
        </w:rPr>
      </w:pPr>
      <w:r>
        <w:rPr>
          <w:rFonts w:ascii="Times New Roman" w:eastAsia="FangSong" w:hAnsi="Times New Roman" w:cs="Times New Roman" w:hint="eastAsia"/>
          <w:lang w:eastAsia="zh-CN"/>
        </w:rPr>
        <w:t>刘刚：</w:t>
      </w:r>
      <w:hyperlink r:id="rId11" w:history="1">
        <w:r w:rsidRPr="0078761B">
          <w:rPr>
            <w:rStyle w:val="Hyperlink"/>
            <w:rFonts w:ascii="Times New Roman" w:eastAsia="FangSong" w:hAnsi="Times New Roman" w:cs="Times New Roman"/>
            <w:lang w:eastAsia="zh-CN"/>
          </w:rPr>
          <w:t>gangliu@andrew.cmu.edu</w:t>
        </w:r>
      </w:hyperlink>
      <w:r>
        <w:rPr>
          <w:rFonts w:ascii="Times New Roman" w:eastAsia="FangSong" w:hAnsi="Times New Roman" w:cs="Times New Roman"/>
          <w:lang w:eastAsia="zh-CN"/>
        </w:rPr>
        <w:t xml:space="preserve"> </w:t>
      </w:r>
    </w:p>
    <w:p w14:paraId="4D70C1F4" w14:textId="0A306385" w:rsidR="00F11BA2" w:rsidRPr="00F11BA2" w:rsidRDefault="00F11BA2" w:rsidP="00F11BA2">
      <w:pPr>
        <w:pStyle w:val="ListParagraph"/>
        <w:rPr>
          <w:rFonts w:ascii="Times New Roman" w:eastAsia="FangSong" w:hAnsi="Times New Roman" w:cs="Times New Roman" w:hint="eastAsia"/>
          <w:lang w:eastAsia="zh-CN"/>
        </w:rPr>
      </w:pPr>
      <w:r>
        <w:rPr>
          <w:rFonts w:ascii="Times New Roman" w:eastAsia="FangSong" w:hAnsi="Times New Roman" w:cs="Times New Roman" w:hint="eastAsia"/>
          <w:lang w:eastAsia="zh-CN"/>
        </w:rPr>
        <w:t>王静：</w:t>
      </w:r>
      <w:hyperlink r:id="rId12" w:history="1">
        <w:r w:rsidRPr="0078761B">
          <w:rPr>
            <w:rStyle w:val="Hyperlink"/>
            <w:rFonts w:ascii="Times New Roman" w:eastAsia="FangSong" w:hAnsi="Times New Roman" w:cs="Times New Roman"/>
            <w:lang w:eastAsia="zh-CN"/>
          </w:rPr>
          <w:t>jingwang@princeton.edu</w:t>
        </w:r>
      </w:hyperlink>
      <w:r>
        <w:rPr>
          <w:rFonts w:ascii="Times New Roman" w:eastAsia="FangSong" w:hAnsi="Times New Roman" w:cs="Times New Roman"/>
          <w:lang w:eastAsia="zh-CN"/>
        </w:rPr>
        <w:t xml:space="preserve"> </w:t>
      </w:r>
    </w:p>
    <w:sectPr w:rsidR="00F11BA2" w:rsidRPr="00F11BA2" w:rsidSect="001D1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390B" w14:textId="77777777" w:rsidR="001D1490" w:rsidRDefault="001D1490" w:rsidP="00F11BA2">
      <w:r>
        <w:separator/>
      </w:r>
    </w:p>
  </w:endnote>
  <w:endnote w:type="continuationSeparator" w:id="0">
    <w:p w14:paraId="2843FC3D" w14:textId="77777777" w:rsidR="001D1490" w:rsidRDefault="001D1490" w:rsidP="00F1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7DAA7" w14:textId="77777777" w:rsidR="001D1490" w:rsidRDefault="001D1490" w:rsidP="00F11BA2">
      <w:r>
        <w:separator/>
      </w:r>
    </w:p>
  </w:footnote>
  <w:footnote w:type="continuationSeparator" w:id="0">
    <w:p w14:paraId="4A0AB38D" w14:textId="77777777" w:rsidR="001D1490" w:rsidRDefault="001D1490" w:rsidP="00F11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59D0"/>
    <w:multiLevelType w:val="hybridMultilevel"/>
    <w:tmpl w:val="04766DEE"/>
    <w:lvl w:ilvl="0" w:tplc="B21C8F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B0C1C"/>
    <w:multiLevelType w:val="hybridMultilevel"/>
    <w:tmpl w:val="E2C09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76727"/>
    <w:multiLevelType w:val="hybridMultilevel"/>
    <w:tmpl w:val="2DD245A8"/>
    <w:lvl w:ilvl="0" w:tplc="04090011">
      <w:start w:val="1"/>
      <w:numFmt w:val="decimal"/>
      <w:lvlText w:val="%1)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" w15:restartNumberingAfterBreak="0">
    <w:nsid w:val="57B32591"/>
    <w:multiLevelType w:val="hybridMultilevel"/>
    <w:tmpl w:val="E8441924"/>
    <w:lvl w:ilvl="0" w:tplc="04090011">
      <w:start w:val="1"/>
      <w:numFmt w:val="decimal"/>
      <w:lvlText w:val="%1)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num w:numId="1" w16cid:durableId="1804807609">
    <w:abstractNumId w:val="0"/>
  </w:num>
  <w:num w:numId="2" w16cid:durableId="15235866">
    <w:abstractNumId w:val="2"/>
  </w:num>
  <w:num w:numId="3" w16cid:durableId="1982228241">
    <w:abstractNumId w:val="3"/>
  </w:num>
  <w:num w:numId="4" w16cid:durableId="118383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968"/>
    <w:rsid w:val="00086968"/>
    <w:rsid w:val="001003F4"/>
    <w:rsid w:val="00152392"/>
    <w:rsid w:val="00161E90"/>
    <w:rsid w:val="001808C5"/>
    <w:rsid w:val="001867AD"/>
    <w:rsid w:val="001D1490"/>
    <w:rsid w:val="001F1CA8"/>
    <w:rsid w:val="002114DC"/>
    <w:rsid w:val="00215083"/>
    <w:rsid w:val="00215DFD"/>
    <w:rsid w:val="00295DC0"/>
    <w:rsid w:val="00392D0E"/>
    <w:rsid w:val="00471E3B"/>
    <w:rsid w:val="004832FA"/>
    <w:rsid w:val="005F2C2A"/>
    <w:rsid w:val="00602366"/>
    <w:rsid w:val="00626AF8"/>
    <w:rsid w:val="006A5A52"/>
    <w:rsid w:val="00742E99"/>
    <w:rsid w:val="007665A0"/>
    <w:rsid w:val="007D4D77"/>
    <w:rsid w:val="00934226"/>
    <w:rsid w:val="00D05D79"/>
    <w:rsid w:val="00D41F80"/>
    <w:rsid w:val="00D7089C"/>
    <w:rsid w:val="00DB0A74"/>
    <w:rsid w:val="00E566D9"/>
    <w:rsid w:val="00EA7470"/>
    <w:rsid w:val="00EB16F8"/>
    <w:rsid w:val="00EF5C09"/>
    <w:rsid w:val="00F11BA2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B13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86968"/>
  </w:style>
  <w:style w:type="character" w:styleId="Hyperlink">
    <w:name w:val="Hyperlink"/>
    <w:basedOn w:val="DefaultParagraphFont"/>
    <w:uiPriority w:val="99"/>
    <w:unhideWhenUsed/>
    <w:rsid w:val="000869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2C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B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BA2"/>
  </w:style>
  <w:style w:type="paragraph" w:styleId="Footer">
    <w:name w:val="footer"/>
    <w:basedOn w:val="Normal"/>
    <w:link w:val="FooterChar"/>
    <w:uiPriority w:val="99"/>
    <w:unhideWhenUsed/>
    <w:rsid w:val="00F11B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BA2"/>
  </w:style>
  <w:style w:type="character" w:styleId="UnresolvedMention">
    <w:name w:val="Unresolved Mention"/>
    <w:basedOn w:val="DefaultParagraphFont"/>
    <w:uiPriority w:val="99"/>
    <w:rsid w:val="00F11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6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2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46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55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66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83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ta-us.org/about-clta/histor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jingwang@princet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ngliu@andrew.cmu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li12@g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ta-us.org/awards/clta-walton-award-walton-presentation-priz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Shuai Li</cp:lastModifiedBy>
  <cp:revision>14</cp:revision>
  <dcterms:created xsi:type="dcterms:W3CDTF">2023-01-25T15:18:00Z</dcterms:created>
  <dcterms:modified xsi:type="dcterms:W3CDTF">2024-01-14T02:35:00Z</dcterms:modified>
</cp:coreProperties>
</file>